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28AE" w14:textId="4EC67E81" w:rsidR="000C23D2" w:rsidRPr="00676D4C" w:rsidRDefault="00FD18AE" w:rsidP="000C23D2">
      <w:pPr>
        <w:pStyle w:val="Titre1"/>
      </w:pPr>
      <w:r>
        <w:t>Composition du groupe de recherche</w:t>
      </w:r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5CEEFDF6" w14:textId="3364BE87" w:rsidR="000C23D2" w:rsidRDefault="00FD18AE" w:rsidP="00EF4BA0">
      <w:pPr>
        <w:pStyle w:val="En-tte"/>
      </w:pPr>
      <w:bookmarkStart w:id="0" w:name="_GoBack"/>
      <w:bookmarkEnd w:id="0"/>
      <w:r>
        <w:t>Principales compétences à inclure dans le groupe de recherche</w:t>
      </w:r>
    </w:p>
    <w:p w14:paraId="5791A42D" w14:textId="77777777" w:rsidR="00E76C5B" w:rsidRDefault="00E76C5B" w:rsidP="00446A14"/>
    <w:p w14:paraId="06116905" w14:textId="77777777" w:rsidR="00165A0A" w:rsidRPr="00165A0A" w:rsidRDefault="00165A0A" w:rsidP="00507209">
      <w:pPr>
        <w:ind w:left="0"/>
      </w:pPr>
    </w:p>
    <w:p w14:paraId="64F69D76" w14:textId="525A2CA5" w:rsidR="00165A0A" w:rsidRDefault="00165A0A" w:rsidP="009C0B30">
      <w:pPr>
        <w:ind w:left="0"/>
      </w:pPr>
    </w:p>
    <w:tbl>
      <w:tblPr>
        <w:tblStyle w:val="Grilledetableauclaire"/>
        <w:tblW w:w="9209" w:type="dxa"/>
        <w:tblLook w:val="04A0" w:firstRow="1" w:lastRow="0" w:firstColumn="1" w:lastColumn="0" w:noHBand="0" w:noVBand="1"/>
      </w:tblPr>
      <w:tblGrid>
        <w:gridCol w:w="3823"/>
        <w:gridCol w:w="2126"/>
        <w:gridCol w:w="3260"/>
      </w:tblGrid>
      <w:tr w:rsidR="009C0B30" w14:paraId="6F64E57C" w14:textId="77777777" w:rsidTr="007A557C">
        <w:trPr>
          <w:trHeight w:val="67"/>
        </w:trPr>
        <w:tc>
          <w:tcPr>
            <w:tcW w:w="3823" w:type="dxa"/>
          </w:tcPr>
          <w:p w14:paraId="1C924A52" w14:textId="3760DAE8" w:rsidR="009C0B30" w:rsidRPr="000F17DF" w:rsidRDefault="009C0B30" w:rsidP="00F32339">
            <w:pPr>
              <w:pStyle w:val="Tableauentte"/>
            </w:pPr>
            <w:r>
              <w:t>Compétences</w:t>
            </w:r>
          </w:p>
        </w:tc>
        <w:tc>
          <w:tcPr>
            <w:tcW w:w="2126" w:type="dxa"/>
          </w:tcPr>
          <w:p w14:paraId="3339E6D5" w14:textId="60B04CBF" w:rsidR="009C0B30" w:rsidRPr="000F17DF" w:rsidRDefault="009C0B30" w:rsidP="00F32339">
            <w:pPr>
              <w:pStyle w:val="Tableauentte"/>
            </w:pPr>
            <w:r>
              <w:t>Personne</w:t>
            </w:r>
            <w:r w:rsidR="00507209">
              <w:t>s</w:t>
            </w:r>
            <w:r>
              <w:t xml:space="preserve"> de contact</w:t>
            </w:r>
          </w:p>
        </w:tc>
        <w:tc>
          <w:tcPr>
            <w:tcW w:w="3260" w:type="dxa"/>
          </w:tcPr>
          <w:p w14:paraId="4F595850" w14:textId="0BFCBC98" w:rsidR="009C0B30" w:rsidRPr="000F17DF" w:rsidRDefault="009C0B30" w:rsidP="00F32339">
            <w:pPr>
              <w:pStyle w:val="Tableauentte"/>
            </w:pPr>
            <w:r>
              <w:t>Coordonnées</w:t>
            </w:r>
          </w:p>
        </w:tc>
      </w:tr>
      <w:tr w:rsidR="009C0B30" w14:paraId="00C95E59" w14:textId="77777777" w:rsidTr="002E046C">
        <w:tc>
          <w:tcPr>
            <w:tcW w:w="9209" w:type="dxa"/>
            <w:gridSpan w:val="3"/>
          </w:tcPr>
          <w:p w14:paraId="629744C4" w14:textId="61D3145C" w:rsidR="009C0B30" w:rsidRDefault="009C0B30" w:rsidP="00F32339">
            <w:pPr>
              <w:pStyle w:val="Tableautexte"/>
            </w:pPr>
            <w:r w:rsidRPr="00FD18AE">
              <w:rPr>
                <w:b/>
              </w:rPr>
              <w:t>BUSINESS</w:t>
            </w:r>
            <w:r>
              <w:rPr>
                <w:b/>
              </w:rPr>
              <w:t xml:space="preserve"> – répartition : 1/4</w:t>
            </w:r>
          </w:p>
        </w:tc>
      </w:tr>
      <w:tr w:rsidR="009C0B30" w14:paraId="55F4A872" w14:textId="77777777" w:rsidTr="00507209">
        <w:trPr>
          <w:trHeight w:val="2425"/>
        </w:trPr>
        <w:tc>
          <w:tcPr>
            <w:tcW w:w="3823" w:type="dxa"/>
          </w:tcPr>
          <w:p w14:paraId="48351F06" w14:textId="377177A7" w:rsidR="009C0B30" w:rsidRDefault="009C0B30" w:rsidP="00F32339">
            <w:pPr>
              <w:pStyle w:val="Tableautexte"/>
            </w:pPr>
            <w:r w:rsidRPr="00FD18AE">
              <w:t>Commerçants et Association de commerçants</w:t>
            </w:r>
          </w:p>
        </w:tc>
        <w:tc>
          <w:tcPr>
            <w:tcW w:w="2126" w:type="dxa"/>
          </w:tcPr>
          <w:p w14:paraId="38F406D8" w14:textId="77777777" w:rsidR="009C0B30" w:rsidRDefault="009C0B30" w:rsidP="00F32339">
            <w:pPr>
              <w:pStyle w:val="Tableautexte"/>
            </w:pPr>
          </w:p>
        </w:tc>
        <w:tc>
          <w:tcPr>
            <w:tcW w:w="3260" w:type="dxa"/>
          </w:tcPr>
          <w:p w14:paraId="04B74D5C" w14:textId="77777777" w:rsidR="009C0B30" w:rsidRDefault="009C0B30" w:rsidP="00F32339">
            <w:pPr>
              <w:pStyle w:val="Tableautexte"/>
            </w:pPr>
          </w:p>
        </w:tc>
      </w:tr>
      <w:tr w:rsidR="007A557C" w14:paraId="23677D5C" w14:textId="77777777" w:rsidTr="00CD68FC">
        <w:tc>
          <w:tcPr>
            <w:tcW w:w="9209" w:type="dxa"/>
            <w:gridSpan w:val="3"/>
          </w:tcPr>
          <w:p w14:paraId="0A33E3BB" w14:textId="51AACCEB" w:rsidR="007A557C" w:rsidRDefault="007A557C" w:rsidP="00F32339">
            <w:pPr>
              <w:pStyle w:val="Tableautexte"/>
            </w:pPr>
            <w:r w:rsidRPr="007A557C">
              <w:rPr>
                <w:b/>
              </w:rPr>
              <w:t>SOCIETE CIVILE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– répartition : 1/4</w:t>
            </w:r>
          </w:p>
        </w:tc>
      </w:tr>
      <w:tr w:rsidR="009C0B30" w14:paraId="14B35E1A" w14:textId="77777777" w:rsidTr="00507209">
        <w:trPr>
          <w:trHeight w:val="2370"/>
        </w:trPr>
        <w:tc>
          <w:tcPr>
            <w:tcW w:w="3823" w:type="dxa"/>
          </w:tcPr>
          <w:p w14:paraId="5440F662" w14:textId="7842080D" w:rsidR="009C0B30" w:rsidRDefault="007A557C" w:rsidP="00F32339">
            <w:pPr>
              <w:pStyle w:val="Tableautexte"/>
            </w:pPr>
            <w:r>
              <w:t>Riverains, consommateurs et association de riverains</w:t>
            </w:r>
          </w:p>
        </w:tc>
        <w:tc>
          <w:tcPr>
            <w:tcW w:w="2126" w:type="dxa"/>
          </w:tcPr>
          <w:p w14:paraId="5B38DDC6" w14:textId="77777777" w:rsidR="009C0B30" w:rsidRDefault="009C0B30" w:rsidP="00F32339">
            <w:pPr>
              <w:pStyle w:val="Tableautexte"/>
            </w:pPr>
          </w:p>
        </w:tc>
        <w:tc>
          <w:tcPr>
            <w:tcW w:w="3260" w:type="dxa"/>
          </w:tcPr>
          <w:p w14:paraId="2FA0DC68" w14:textId="77777777" w:rsidR="009C0B30" w:rsidRDefault="009C0B30" w:rsidP="00F32339">
            <w:pPr>
              <w:pStyle w:val="Tableautexte"/>
            </w:pPr>
          </w:p>
        </w:tc>
      </w:tr>
      <w:tr w:rsidR="007A557C" w:rsidRPr="007E13A2" w14:paraId="4B13AE75" w14:textId="77777777" w:rsidTr="00FD3FFA">
        <w:tc>
          <w:tcPr>
            <w:tcW w:w="9209" w:type="dxa"/>
            <w:gridSpan w:val="3"/>
          </w:tcPr>
          <w:p w14:paraId="2D6D1443" w14:textId="171EDDC0" w:rsidR="007A557C" w:rsidRPr="007A557C" w:rsidRDefault="007A557C" w:rsidP="00F32339">
            <w:pPr>
              <w:pStyle w:val="Tableautexte"/>
              <w:rPr>
                <w:b/>
              </w:rPr>
            </w:pPr>
            <w:r w:rsidRPr="007A557C">
              <w:rPr>
                <w:b/>
              </w:rPr>
              <w:t xml:space="preserve">EXPERTS ACADEMIQUES </w:t>
            </w:r>
            <w:r>
              <w:rPr>
                <w:b/>
              </w:rPr>
              <w:t>– répartition : 1/4</w:t>
            </w:r>
          </w:p>
        </w:tc>
      </w:tr>
      <w:tr w:rsidR="007A557C" w14:paraId="2616C98B" w14:textId="77777777" w:rsidTr="00507209">
        <w:trPr>
          <w:trHeight w:val="2226"/>
        </w:trPr>
        <w:tc>
          <w:tcPr>
            <w:tcW w:w="3823" w:type="dxa"/>
          </w:tcPr>
          <w:p w14:paraId="4D1889CE" w14:textId="6E6A3C79" w:rsidR="007A557C" w:rsidRDefault="007A557C" w:rsidP="007A557C">
            <w:pPr>
              <w:pStyle w:val="Tableautexte"/>
            </w:pPr>
            <w:r>
              <w:t>Histo</w:t>
            </w:r>
            <w:r>
              <w:t>ire</w:t>
            </w:r>
            <w:r>
              <w:t>/géograph</w:t>
            </w:r>
            <w:r>
              <w:t>i</w:t>
            </w:r>
            <w:r>
              <w:t>e</w:t>
            </w:r>
            <w:r>
              <w:t xml:space="preserve">, </w:t>
            </w:r>
            <w:r>
              <w:t>sociolog</w:t>
            </w:r>
            <w:r>
              <w:t>i</w:t>
            </w:r>
            <w:r>
              <w:t>e</w:t>
            </w:r>
            <w:r>
              <w:t xml:space="preserve">, </w:t>
            </w:r>
            <w:r>
              <w:t>développement commercial</w:t>
            </w:r>
            <w:r>
              <w:t xml:space="preserve">, </w:t>
            </w:r>
            <w:r>
              <w:t>développement durable</w:t>
            </w:r>
            <w:r>
              <w:t xml:space="preserve">, </w:t>
            </w:r>
            <w:r>
              <w:t>culture</w:t>
            </w:r>
          </w:p>
        </w:tc>
        <w:tc>
          <w:tcPr>
            <w:tcW w:w="2126" w:type="dxa"/>
          </w:tcPr>
          <w:p w14:paraId="416B92BB" w14:textId="77777777" w:rsidR="007A557C" w:rsidRDefault="007A557C" w:rsidP="007A557C">
            <w:pPr>
              <w:pStyle w:val="Tableautexte"/>
            </w:pPr>
          </w:p>
        </w:tc>
        <w:tc>
          <w:tcPr>
            <w:tcW w:w="3260" w:type="dxa"/>
          </w:tcPr>
          <w:p w14:paraId="56E8E32E" w14:textId="77777777" w:rsidR="007A557C" w:rsidRDefault="007A557C" w:rsidP="007A557C">
            <w:pPr>
              <w:pStyle w:val="Tableautexte"/>
            </w:pPr>
          </w:p>
        </w:tc>
      </w:tr>
      <w:tr w:rsidR="009507BE" w14:paraId="41A10229" w14:textId="77777777" w:rsidTr="008B3D18">
        <w:tc>
          <w:tcPr>
            <w:tcW w:w="9209" w:type="dxa"/>
            <w:gridSpan w:val="3"/>
          </w:tcPr>
          <w:p w14:paraId="34960410" w14:textId="76060880" w:rsidR="009507BE" w:rsidRDefault="009507BE" w:rsidP="007A557C">
            <w:pPr>
              <w:pStyle w:val="Tableautexte"/>
            </w:pPr>
            <w:r w:rsidRPr="009C0B30">
              <w:rPr>
                <w:b/>
              </w:rPr>
              <w:t>POUVOIRS PUBLICS LOCAUX</w:t>
            </w:r>
            <w:r>
              <w:rPr>
                <w:b/>
              </w:rPr>
              <w:t xml:space="preserve"> répartition : 1/4</w:t>
            </w:r>
          </w:p>
        </w:tc>
      </w:tr>
      <w:tr w:rsidR="008B2B34" w14:paraId="24276837" w14:textId="77777777" w:rsidTr="00507209">
        <w:trPr>
          <w:trHeight w:val="2641"/>
        </w:trPr>
        <w:tc>
          <w:tcPr>
            <w:tcW w:w="3823" w:type="dxa"/>
          </w:tcPr>
          <w:p w14:paraId="58DCB669" w14:textId="1880E932" w:rsidR="008B2B34" w:rsidRDefault="008B2B34" w:rsidP="008B2B34">
            <w:pPr>
              <w:pStyle w:val="Tableautexte"/>
            </w:pPr>
            <w:r>
              <w:t>Responsable</w:t>
            </w:r>
            <w:r w:rsidR="008F3C45">
              <w:t>s</w:t>
            </w:r>
            <w:r>
              <w:t xml:space="preserve"> du développement </w:t>
            </w:r>
            <w:r w:rsidR="008F3C45">
              <w:t xml:space="preserve">social, </w:t>
            </w:r>
            <w:r>
              <w:t>économique</w:t>
            </w:r>
            <w:r w:rsidR="008F3C45">
              <w:t xml:space="preserve">, </w:t>
            </w:r>
            <w:r>
              <w:t>commercial</w:t>
            </w:r>
            <w:r w:rsidR="008F3C45">
              <w:t xml:space="preserve"> et territorial</w:t>
            </w:r>
            <w:r w:rsidR="004A4D91">
              <w:t xml:space="preserve">, </w:t>
            </w:r>
            <w:r>
              <w:t>touristique, des travaux</w:t>
            </w:r>
            <w:r w:rsidR="004A4D91">
              <w:t xml:space="preserve"> et</w:t>
            </w:r>
            <w:r>
              <w:t xml:space="preserve"> du développement durable</w:t>
            </w:r>
          </w:p>
        </w:tc>
        <w:tc>
          <w:tcPr>
            <w:tcW w:w="2126" w:type="dxa"/>
          </w:tcPr>
          <w:p w14:paraId="264EB9FB" w14:textId="77777777" w:rsidR="008B2B34" w:rsidRDefault="008B2B34" w:rsidP="008B2B34">
            <w:pPr>
              <w:pStyle w:val="Tableautexte"/>
            </w:pPr>
          </w:p>
        </w:tc>
        <w:tc>
          <w:tcPr>
            <w:tcW w:w="3260" w:type="dxa"/>
          </w:tcPr>
          <w:p w14:paraId="354191E0" w14:textId="77777777" w:rsidR="008B2B34" w:rsidRDefault="008B2B34" w:rsidP="008B2B34">
            <w:pPr>
              <w:pStyle w:val="Tableautexte"/>
            </w:pPr>
          </w:p>
        </w:tc>
      </w:tr>
    </w:tbl>
    <w:p w14:paraId="686F9ACB" w14:textId="77777777" w:rsidR="009C0B30" w:rsidRPr="00165A0A" w:rsidRDefault="009C0B30" w:rsidP="009C0B30">
      <w:pPr>
        <w:ind w:left="0"/>
      </w:pPr>
    </w:p>
    <w:sectPr w:rsidR="009C0B30" w:rsidRPr="00165A0A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0FC7A" w14:textId="77777777" w:rsidR="00272346" w:rsidRDefault="00272346" w:rsidP="00446A14">
      <w:r>
        <w:separator/>
      </w:r>
    </w:p>
  </w:endnote>
  <w:endnote w:type="continuationSeparator" w:id="0">
    <w:p w14:paraId="0631D178" w14:textId="77777777" w:rsidR="00272346" w:rsidRDefault="00272346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2318">
      <w:rPr>
        <w:noProof/>
      </w:rPr>
      <w:t>1</w:t>
    </w:r>
    <w:r>
      <w:fldChar w:fldCharType="end"/>
    </w:r>
    <w:r>
      <w:t xml:space="preserve"> / </w:t>
    </w:r>
    <w:r w:rsidR="00EA2318">
      <w:fldChar w:fldCharType="begin"/>
    </w:r>
    <w:r w:rsidR="00EA2318">
      <w:instrText xml:space="preserve"> NUMPAGES </w:instrText>
    </w:r>
    <w:r w:rsidR="00EA2318">
      <w:fldChar w:fldCharType="separate"/>
    </w:r>
    <w:r w:rsidR="00EA2318">
      <w:rPr>
        <w:noProof/>
      </w:rPr>
      <w:t>3</w:t>
    </w:r>
    <w:r w:rsidR="00EA2318">
      <w:rPr>
        <w:noProof/>
      </w:rPr>
      <w:fldChar w:fldCharType="end"/>
    </w:r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62E5" w14:textId="77777777" w:rsidR="00272346" w:rsidRDefault="00272346" w:rsidP="00446A14">
      <w:r>
        <w:separator/>
      </w:r>
    </w:p>
  </w:footnote>
  <w:footnote w:type="continuationSeparator" w:id="0">
    <w:p w14:paraId="5454E672" w14:textId="77777777" w:rsidR="00272346" w:rsidRDefault="00272346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C8"/>
    <w:rsid w:val="00003257"/>
    <w:rsid w:val="00011DC0"/>
    <w:rsid w:val="000C23D2"/>
    <w:rsid w:val="001026C9"/>
    <w:rsid w:val="00106C3A"/>
    <w:rsid w:val="00160215"/>
    <w:rsid w:val="00160521"/>
    <w:rsid w:val="00165A0A"/>
    <w:rsid w:val="001F2164"/>
    <w:rsid w:val="00205F05"/>
    <w:rsid w:val="0026549A"/>
    <w:rsid w:val="00272346"/>
    <w:rsid w:val="00341BE5"/>
    <w:rsid w:val="003A219F"/>
    <w:rsid w:val="003A24BD"/>
    <w:rsid w:val="00413C86"/>
    <w:rsid w:val="00446A14"/>
    <w:rsid w:val="004A4D91"/>
    <w:rsid w:val="00507209"/>
    <w:rsid w:val="00550E69"/>
    <w:rsid w:val="005B4593"/>
    <w:rsid w:val="005F5DF4"/>
    <w:rsid w:val="006F0C77"/>
    <w:rsid w:val="007A557C"/>
    <w:rsid w:val="007E13A2"/>
    <w:rsid w:val="008B2B34"/>
    <w:rsid w:val="008F3C45"/>
    <w:rsid w:val="009507BE"/>
    <w:rsid w:val="009C0B30"/>
    <w:rsid w:val="00A612DB"/>
    <w:rsid w:val="00A974B9"/>
    <w:rsid w:val="00B76667"/>
    <w:rsid w:val="00C81EC8"/>
    <w:rsid w:val="00CA6DF9"/>
    <w:rsid w:val="00D6577A"/>
    <w:rsid w:val="00DC3273"/>
    <w:rsid w:val="00E47308"/>
    <w:rsid w:val="00E76C5B"/>
    <w:rsid w:val="00EA2318"/>
    <w:rsid w:val="00EF4BA0"/>
    <w:rsid w:val="00F3725F"/>
    <w:rsid w:val="00FB17B5"/>
    <w:rsid w:val="00FC0408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FD18AE"/>
    <w:pPr>
      <w:spacing w:before="120" w:after="120"/>
      <w:ind w:left="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5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9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36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13</cp:revision>
  <cp:lastPrinted>2018-02-19T15:10:00Z</cp:lastPrinted>
  <dcterms:created xsi:type="dcterms:W3CDTF">2019-10-04T09:00:00Z</dcterms:created>
  <dcterms:modified xsi:type="dcterms:W3CDTF">2019-10-04T09:36:00Z</dcterms:modified>
</cp:coreProperties>
</file>